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B7B7E" w:rsidTr="002B7B7E">
        <w:tc>
          <w:tcPr>
            <w:tcW w:w="4675" w:type="dxa"/>
          </w:tcPr>
          <w:p w:rsidR="002B7B7E" w:rsidRPr="002B7B7E" w:rsidRDefault="002B7B7E" w:rsidP="002B7B7E">
            <w:pPr>
              <w:jc w:val="center"/>
              <w:rPr>
                <w:rStyle w:val="citation-602"/>
                <w:rFonts w:ascii="Times New Roman" w:hAnsi="Times New Roman" w:cs="Times New Roman"/>
                <w:bCs/>
                <w:sz w:val="24"/>
                <w:szCs w:val="24"/>
              </w:rPr>
            </w:pPr>
            <w:r w:rsidRPr="002B7B7E">
              <w:rPr>
                <w:rStyle w:val="citation-602"/>
                <w:rFonts w:ascii="Times New Roman" w:hAnsi="Times New Roman" w:cs="Times New Roman"/>
                <w:bCs/>
                <w:sz w:val="24"/>
                <w:szCs w:val="24"/>
              </w:rPr>
              <w:t>DAK GLUN HYDROPOWER JOINT STOCK COMPANY</w:t>
            </w:r>
          </w:p>
          <w:p w:rsidR="002B7B7E" w:rsidRPr="002B7B7E" w:rsidRDefault="002B7B7E" w:rsidP="002B7B7E">
            <w:pPr>
              <w:jc w:val="center"/>
              <w:rPr>
                <w:rStyle w:val="citation-601"/>
                <w:rFonts w:ascii="Times New Roman" w:hAnsi="Times New Roman" w:cs="Times New Roman"/>
                <w:sz w:val="24"/>
                <w:szCs w:val="24"/>
              </w:rPr>
            </w:pPr>
            <w:r w:rsidRPr="002B7B7E">
              <w:rPr>
                <w:rStyle w:val="citation-601"/>
                <w:rFonts w:ascii="Times New Roman" w:hAnsi="Times New Roman" w:cs="Times New Roman"/>
                <w:bCs/>
                <w:sz w:val="24"/>
                <w:szCs w:val="24"/>
              </w:rPr>
              <w:t>No: 118/CV-DGL</w:t>
            </w:r>
          </w:p>
          <w:p w:rsidR="002B7B7E" w:rsidRPr="002B7B7E" w:rsidRDefault="002B7B7E" w:rsidP="002B7B7E">
            <w:pPr>
              <w:jc w:val="center"/>
              <w:rPr>
                <w:rFonts w:ascii="Times New Roman" w:hAnsi="Times New Roman" w:cs="Times New Roman"/>
                <w:sz w:val="24"/>
                <w:szCs w:val="24"/>
              </w:rPr>
            </w:pPr>
            <w:r w:rsidRPr="002B7B7E">
              <w:rPr>
                <w:rStyle w:val="citation-600"/>
                <w:rFonts w:ascii="Times New Roman" w:hAnsi="Times New Roman" w:cs="Times New Roman"/>
                <w:bCs/>
                <w:sz w:val="24"/>
                <w:szCs w:val="24"/>
              </w:rPr>
              <w:t>Ref: Approval for power purchase from Dak Glun 2 and Dak Glun 3 Hydropower Projects, Tuy Duc District, Dak Nong Province</w:t>
            </w:r>
          </w:p>
        </w:tc>
        <w:tc>
          <w:tcPr>
            <w:tcW w:w="4675" w:type="dxa"/>
          </w:tcPr>
          <w:p w:rsidR="002B7B7E" w:rsidRPr="002B7B7E" w:rsidRDefault="002B7B7E" w:rsidP="002B7B7E">
            <w:pPr>
              <w:pStyle w:val="NormalWeb"/>
              <w:jc w:val="center"/>
            </w:pPr>
            <w:r w:rsidRPr="002B7B7E">
              <w:rPr>
                <w:rStyle w:val="citation-599"/>
                <w:bCs/>
              </w:rPr>
              <w:t>SOCIALIST REPUBLIC OF VIETNAM</w:t>
            </w:r>
            <w:r w:rsidRPr="002B7B7E">
              <w:rPr>
                <w:rStyle w:val="citation-599"/>
              </w:rPr>
              <w:t xml:space="preserve"> </w:t>
            </w:r>
            <w:r w:rsidRPr="002B7B7E">
              <w:rPr>
                <w:rStyle w:val="citation-598"/>
                <w:bCs/>
              </w:rPr>
              <w:t>Independence - Freedom - Happiness</w:t>
            </w:r>
          </w:p>
          <w:p w:rsidR="002B7B7E" w:rsidRPr="002B7B7E" w:rsidRDefault="002B7B7E" w:rsidP="002B7B7E">
            <w:pPr>
              <w:pStyle w:val="NormalWeb"/>
              <w:jc w:val="center"/>
            </w:pPr>
            <w:r w:rsidRPr="002B7B7E">
              <w:rPr>
                <w:rStyle w:val="citation-597"/>
                <w:i/>
                <w:iCs/>
              </w:rPr>
              <w:t>Dak Nong, March 14, 2023</w:t>
            </w:r>
          </w:p>
          <w:p w:rsidR="002B7B7E" w:rsidRDefault="002B7B7E" w:rsidP="002B7B7E">
            <w:pPr>
              <w:jc w:val="center"/>
            </w:pPr>
          </w:p>
        </w:tc>
      </w:tr>
    </w:tbl>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bookmarkStart w:id="0" w:name="_GoBack"/>
      <w:r w:rsidRPr="002B7B7E">
        <w:rPr>
          <w:rFonts w:ascii="Times New Roman" w:eastAsia="Times New Roman" w:hAnsi="Times New Roman" w:cs="Times New Roman"/>
          <w:b/>
          <w:bCs/>
          <w:sz w:val="24"/>
          <w:szCs w:val="24"/>
        </w:rPr>
        <w:t>To: Central Power Corporation (EVNCPC).</w:t>
      </w:r>
      <w:r w:rsidRPr="002B7B7E">
        <w:rPr>
          <w:rFonts w:ascii="Times New Roman" w:eastAsia="Times New Roman" w:hAnsi="Times New Roman" w:cs="Times New Roman"/>
          <w:sz w:val="24"/>
          <w:szCs w:val="24"/>
        </w:rPr>
        <w:t xml:space="preserve"> </w:t>
      </w:r>
    </w:p>
    <w:p w:rsidR="002B7B7E" w:rsidRPr="002B7B7E" w:rsidRDefault="002B7B7E" w:rsidP="004B7D7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Pursuant to Decision No. 923/QD-BCT dated March 17, 2021, of the Ministry of Industry and Trade regarding the approval of planning adjustments for the Dak Glun 2 Hydropower Plant Project; </w:t>
      </w:r>
    </w:p>
    <w:p w:rsidR="002B7B7E" w:rsidRPr="002B7B7E" w:rsidRDefault="002B7B7E" w:rsidP="004B7D7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Pursuant to Decision No. 1701/QD-BCT dated August 29, 2022, of the Ministry of Industry and Trade regarding the approval of planning adjustments for the Dak Glun 3 Hydropower Plant Project, Dak Nong Province; </w:t>
      </w:r>
    </w:p>
    <w:p w:rsidR="002B7B7E" w:rsidRPr="002B7B7E" w:rsidRDefault="002B7B7E" w:rsidP="004B7D7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Pursuant to Investment Certificate No. 63121000060, first issued on December 22, 2009; first amendment on December 20, 2011 (Dak Glun 2 Hydropower); </w:t>
      </w:r>
    </w:p>
    <w:p w:rsidR="002B7B7E" w:rsidRPr="002B7B7E" w:rsidRDefault="002B7B7E" w:rsidP="004B7D7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Pursuant to Investment Certificate No. 63121000061, first issued on December 22, 2009; first amendment on December 20, 2011 (Dak Glun 3 Hydropower); issued by the People's Committee of Dak Nong Province. </w:t>
      </w:r>
    </w:p>
    <w:p w:rsidR="002B7B7E" w:rsidRPr="002B7B7E" w:rsidRDefault="002B7B7E" w:rsidP="004B7D7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Pursuant to Document No. 1568/DL3-4 dated April 17, 2009, of Power Company 3 (now Central Power Corporation); regarding the agreement on the grid connection of Dak Glun 2 and Dak Glun 3 Hydropower Plants to the national power grid. </w:t>
      </w:r>
    </w:p>
    <w:p w:rsidR="002B7B7E" w:rsidRPr="002B7B7E" w:rsidRDefault="002B7B7E" w:rsidP="004B7D7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Pursuant to Official Dispatch No. 428/CV-DL3-2 dated January 23, 2009, and Official Dispatch No. 4525/EVN CPC-KH dated November 16, 2010, of Central Power Corporation; regarding the approval to purchase power from Dak Glun 2 and Dak Glun 3 Hydropower Projects. </w:t>
      </w:r>
    </w:p>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The Dak Glun 2 Hydropower Project, with a capacity of 3.9MW, and the Dak Glun 3 Hydropower Project, with a capacity of 7.1MW, are invested by Dak Glun Hydropower Joint Stock Company. These projects are located in Quang Tam and Dak Ngo communes, Tuy Duc district, Dak Nong province. </w:t>
      </w:r>
    </w:p>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Currently, the investor is focusing on the construction of several items, including the canal system, forebay, and dam, while completing relevant legal procedures for both projects. It is expected that Hydropower Projects 2 and 3 will be energized and put into operation in the second quarter of 2025. </w:t>
      </w:r>
    </w:p>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To facilitate the completion of legal documentation and ensure the construction progress as scheduled, Dak Glun Hydropower Joint Stock Company respectfully requests the Central Power Corporation to consider and approve the purchase of electricity from the Dak Glun 2 and Dak Glun 3 Hydropower Projects. (Enclosed dossier as per the appendix). </w:t>
      </w:r>
    </w:p>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Sincerely thank you./. </w:t>
      </w:r>
    </w:p>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b/>
          <w:bCs/>
          <w:sz w:val="24"/>
          <w:szCs w:val="24"/>
        </w:rPr>
        <w:lastRenderedPageBreak/>
        <w:t>(Contact details:</w:t>
      </w:r>
      <w:r w:rsidRPr="002B7B7E">
        <w:rPr>
          <w:rFonts w:ascii="Times New Roman" w:eastAsia="Times New Roman" w:hAnsi="Times New Roman" w:cs="Times New Roman"/>
          <w:sz w:val="24"/>
          <w:szCs w:val="24"/>
        </w:rPr>
        <w:t xml:space="preserve"> Dak Glun Hydropower JSC, Hamlet 5, Quang Tam Commune, Tuy Duc District, Dak Nong Province. Tel: 0911.46.58.79 (Mr. Tri); 0912.002.121 (Mr. Duan). </w:t>
      </w:r>
    </w:p>
    <w:p w:rsidR="002B7B7E" w:rsidRPr="002B7B7E" w:rsidRDefault="002B7B7E" w:rsidP="004B7D78">
      <w:p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b/>
          <w:bCs/>
          <w:sz w:val="24"/>
          <w:szCs w:val="24"/>
        </w:rPr>
        <w:t>Recipients:</w:t>
      </w:r>
      <w:r w:rsidRPr="002B7B7E">
        <w:rPr>
          <w:rFonts w:ascii="Times New Roman" w:eastAsia="Times New Roman" w:hAnsi="Times New Roman" w:cs="Times New Roman"/>
          <w:sz w:val="24"/>
          <w:szCs w:val="24"/>
        </w:rPr>
        <w:t xml:space="preserve"> </w:t>
      </w:r>
    </w:p>
    <w:p w:rsidR="002B7B7E" w:rsidRPr="002B7B7E" w:rsidRDefault="002B7B7E" w:rsidP="004B7D7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As above; </w:t>
      </w:r>
    </w:p>
    <w:p w:rsidR="002B7B7E" w:rsidRPr="002B7B7E" w:rsidRDefault="002B7B7E" w:rsidP="004B7D7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2B7B7E">
        <w:rPr>
          <w:rFonts w:ascii="Times New Roman" w:eastAsia="Times New Roman" w:hAnsi="Times New Roman" w:cs="Times New Roman"/>
          <w:sz w:val="24"/>
          <w:szCs w:val="24"/>
        </w:rPr>
        <w:t xml:space="preserve">Archived. </w:t>
      </w:r>
    </w:p>
    <w:bookmarkEnd w:id="0"/>
    <w:p w:rsidR="002B7B7E" w:rsidRDefault="002B7B7E" w:rsidP="002B7B7E">
      <w:pPr>
        <w:spacing w:before="100" w:beforeAutospacing="1" w:after="100" w:afterAutospacing="1" w:line="240" w:lineRule="auto"/>
        <w:rPr>
          <w:rFonts w:ascii="Times New Roman" w:eastAsia="Times New Roman" w:hAnsi="Times New Roman" w:cs="Times New Roman"/>
          <w:sz w:val="24"/>
          <w:szCs w:val="24"/>
        </w:rPr>
      </w:pPr>
      <w:r w:rsidRPr="002B7B7E">
        <w:rPr>
          <w:rFonts w:ascii="Times New Roman" w:eastAsia="Times New Roman" w:hAnsi="Times New Roman" w:cs="Times New Roman"/>
          <w:b/>
          <w:bCs/>
          <w:sz w:val="24"/>
          <w:szCs w:val="24"/>
        </w:rPr>
        <w:t>DAK GLUN HYDROPOWER JOINT STOCK COMPANY</w:t>
      </w:r>
      <w:r w:rsidRPr="002B7B7E">
        <w:rPr>
          <w:rFonts w:ascii="Times New Roman" w:eastAsia="Times New Roman" w:hAnsi="Times New Roman" w:cs="Times New Roman"/>
          <w:sz w:val="24"/>
          <w:szCs w:val="24"/>
        </w:rPr>
        <w:t xml:space="preserve"> </w:t>
      </w:r>
    </w:p>
    <w:p w:rsidR="002B7B7E" w:rsidRDefault="002B7B7E" w:rsidP="002B7B7E">
      <w:pPr>
        <w:spacing w:before="100" w:beforeAutospacing="1" w:after="100" w:afterAutospacing="1" w:line="240" w:lineRule="auto"/>
        <w:rPr>
          <w:rFonts w:ascii="Times New Roman" w:eastAsia="Times New Roman" w:hAnsi="Times New Roman" w:cs="Times New Roman"/>
          <w:sz w:val="24"/>
          <w:szCs w:val="24"/>
        </w:rPr>
      </w:pPr>
      <w:r w:rsidRPr="002B7B7E">
        <w:rPr>
          <w:rFonts w:ascii="Times New Roman" w:eastAsia="Times New Roman" w:hAnsi="Times New Roman" w:cs="Times New Roman"/>
          <w:b/>
          <w:bCs/>
          <w:sz w:val="24"/>
          <w:szCs w:val="24"/>
        </w:rPr>
        <w:t>(Signed and Sealed)</w:t>
      </w:r>
      <w:r w:rsidRPr="002B7B7E">
        <w:rPr>
          <w:rFonts w:ascii="Times New Roman" w:eastAsia="Times New Roman" w:hAnsi="Times New Roman" w:cs="Times New Roman"/>
          <w:sz w:val="24"/>
          <w:szCs w:val="24"/>
        </w:rPr>
        <w:t xml:space="preserve"> </w:t>
      </w:r>
    </w:p>
    <w:p w:rsidR="002B7B7E" w:rsidRDefault="002B7B7E" w:rsidP="002B7B7E">
      <w:pPr>
        <w:spacing w:before="100" w:beforeAutospacing="1" w:after="100" w:afterAutospacing="1" w:line="240" w:lineRule="auto"/>
        <w:rPr>
          <w:rFonts w:ascii="Times New Roman" w:eastAsia="Times New Roman" w:hAnsi="Times New Roman" w:cs="Times New Roman"/>
          <w:sz w:val="24"/>
          <w:szCs w:val="24"/>
        </w:rPr>
      </w:pPr>
      <w:r w:rsidRPr="002B7B7E">
        <w:rPr>
          <w:rFonts w:ascii="Times New Roman" w:eastAsia="Times New Roman" w:hAnsi="Times New Roman" w:cs="Times New Roman"/>
          <w:b/>
          <w:bCs/>
          <w:sz w:val="24"/>
          <w:szCs w:val="24"/>
        </w:rPr>
        <w:t>DIRECTOR</w:t>
      </w:r>
      <w:r w:rsidRPr="002B7B7E">
        <w:rPr>
          <w:rFonts w:ascii="Times New Roman" w:eastAsia="Times New Roman" w:hAnsi="Times New Roman" w:cs="Times New Roman"/>
          <w:sz w:val="24"/>
          <w:szCs w:val="24"/>
        </w:rPr>
        <w:t xml:space="preserve"> </w:t>
      </w:r>
    </w:p>
    <w:p w:rsidR="002B7B7E" w:rsidRPr="002B7B7E" w:rsidRDefault="002B7B7E" w:rsidP="002B7B7E">
      <w:pPr>
        <w:spacing w:before="100" w:beforeAutospacing="1" w:after="100" w:afterAutospacing="1" w:line="240" w:lineRule="auto"/>
        <w:rPr>
          <w:rFonts w:ascii="Times New Roman" w:eastAsia="Times New Roman" w:hAnsi="Times New Roman" w:cs="Times New Roman"/>
          <w:sz w:val="24"/>
          <w:szCs w:val="24"/>
        </w:rPr>
      </w:pPr>
      <w:r w:rsidRPr="002B7B7E">
        <w:rPr>
          <w:rFonts w:ascii="Times New Roman" w:eastAsia="Times New Roman" w:hAnsi="Times New Roman" w:cs="Times New Roman"/>
          <w:b/>
          <w:bCs/>
          <w:sz w:val="24"/>
          <w:szCs w:val="24"/>
        </w:rPr>
        <w:t>Pham Cao Tri</w:t>
      </w:r>
      <w:r w:rsidRPr="002B7B7E">
        <w:rPr>
          <w:rFonts w:ascii="Times New Roman" w:eastAsia="Times New Roman" w:hAnsi="Times New Roman" w:cs="Times New Roman"/>
          <w:sz w:val="24"/>
          <w:szCs w:val="24"/>
        </w:rPr>
        <w:t xml:space="preserve"> </w:t>
      </w:r>
    </w:p>
    <w:p w:rsidR="00573806" w:rsidRDefault="00573806"/>
    <w:sectPr w:rsidR="005738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390012"/>
    <w:multiLevelType w:val="multilevel"/>
    <w:tmpl w:val="A8C8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A941E9"/>
    <w:multiLevelType w:val="multilevel"/>
    <w:tmpl w:val="B3A4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B7E"/>
    <w:rsid w:val="002B7B7E"/>
    <w:rsid w:val="004B7D78"/>
    <w:rsid w:val="00573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5C7932-4911-4436-89B3-69FE7164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7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602">
    <w:name w:val="citation-602"/>
    <w:basedOn w:val="DefaultParagraphFont"/>
    <w:rsid w:val="002B7B7E"/>
  </w:style>
  <w:style w:type="character" w:customStyle="1" w:styleId="citation-601">
    <w:name w:val="citation-601"/>
    <w:basedOn w:val="DefaultParagraphFont"/>
    <w:rsid w:val="002B7B7E"/>
  </w:style>
  <w:style w:type="character" w:customStyle="1" w:styleId="citation-600">
    <w:name w:val="citation-600"/>
    <w:basedOn w:val="DefaultParagraphFont"/>
    <w:rsid w:val="002B7B7E"/>
  </w:style>
  <w:style w:type="paragraph" w:styleId="NormalWeb">
    <w:name w:val="Normal (Web)"/>
    <w:basedOn w:val="Normal"/>
    <w:uiPriority w:val="99"/>
    <w:semiHidden/>
    <w:unhideWhenUsed/>
    <w:rsid w:val="002B7B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599">
    <w:name w:val="citation-599"/>
    <w:basedOn w:val="DefaultParagraphFont"/>
    <w:rsid w:val="002B7B7E"/>
  </w:style>
  <w:style w:type="character" w:customStyle="1" w:styleId="citation-598">
    <w:name w:val="citation-598"/>
    <w:basedOn w:val="DefaultParagraphFont"/>
    <w:rsid w:val="002B7B7E"/>
  </w:style>
  <w:style w:type="character" w:customStyle="1" w:styleId="citation-597">
    <w:name w:val="citation-597"/>
    <w:basedOn w:val="DefaultParagraphFont"/>
    <w:rsid w:val="002B7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140">
      <w:bodyDiv w:val="1"/>
      <w:marLeft w:val="0"/>
      <w:marRight w:val="0"/>
      <w:marTop w:val="0"/>
      <w:marBottom w:val="0"/>
      <w:divBdr>
        <w:top w:val="none" w:sz="0" w:space="0" w:color="auto"/>
        <w:left w:val="none" w:sz="0" w:space="0" w:color="auto"/>
        <w:bottom w:val="none" w:sz="0" w:space="0" w:color="auto"/>
        <w:right w:val="none" w:sz="0" w:space="0" w:color="auto"/>
      </w:divBdr>
    </w:div>
    <w:div w:id="1080761173">
      <w:bodyDiv w:val="1"/>
      <w:marLeft w:val="0"/>
      <w:marRight w:val="0"/>
      <w:marTop w:val="0"/>
      <w:marBottom w:val="0"/>
      <w:divBdr>
        <w:top w:val="none" w:sz="0" w:space="0" w:color="auto"/>
        <w:left w:val="none" w:sz="0" w:space="0" w:color="auto"/>
        <w:bottom w:val="none" w:sz="0" w:space="0" w:color="auto"/>
        <w:right w:val="none" w:sz="0" w:space="0" w:color="auto"/>
      </w:divBdr>
      <w:divsChild>
        <w:div w:id="672339764">
          <w:marLeft w:val="0"/>
          <w:marRight w:val="0"/>
          <w:marTop w:val="0"/>
          <w:marBottom w:val="0"/>
          <w:divBdr>
            <w:top w:val="none" w:sz="0" w:space="0" w:color="auto"/>
            <w:left w:val="none" w:sz="0" w:space="0" w:color="auto"/>
            <w:bottom w:val="none" w:sz="0" w:space="0" w:color="auto"/>
            <w:right w:val="none" w:sz="0" w:space="0" w:color="auto"/>
          </w:divBdr>
        </w:div>
        <w:div w:id="748429894">
          <w:marLeft w:val="0"/>
          <w:marRight w:val="0"/>
          <w:marTop w:val="0"/>
          <w:marBottom w:val="0"/>
          <w:divBdr>
            <w:top w:val="none" w:sz="0" w:space="0" w:color="auto"/>
            <w:left w:val="none" w:sz="0" w:space="0" w:color="auto"/>
            <w:bottom w:val="none" w:sz="0" w:space="0" w:color="auto"/>
            <w:right w:val="none" w:sz="0" w:space="0" w:color="auto"/>
          </w:divBdr>
        </w:div>
        <w:div w:id="1762338090">
          <w:marLeft w:val="0"/>
          <w:marRight w:val="0"/>
          <w:marTop w:val="0"/>
          <w:marBottom w:val="0"/>
          <w:divBdr>
            <w:top w:val="none" w:sz="0" w:space="0" w:color="auto"/>
            <w:left w:val="none" w:sz="0" w:space="0" w:color="auto"/>
            <w:bottom w:val="none" w:sz="0" w:space="0" w:color="auto"/>
            <w:right w:val="none" w:sz="0" w:space="0" w:color="auto"/>
          </w:divBdr>
        </w:div>
        <w:div w:id="1321809410">
          <w:marLeft w:val="0"/>
          <w:marRight w:val="0"/>
          <w:marTop w:val="0"/>
          <w:marBottom w:val="0"/>
          <w:divBdr>
            <w:top w:val="none" w:sz="0" w:space="0" w:color="auto"/>
            <w:left w:val="none" w:sz="0" w:space="0" w:color="auto"/>
            <w:bottom w:val="none" w:sz="0" w:space="0" w:color="auto"/>
            <w:right w:val="none" w:sz="0" w:space="0" w:color="auto"/>
          </w:divBdr>
        </w:div>
        <w:div w:id="2101368071">
          <w:marLeft w:val="0"/>
          <w:marRight w:val="0"/>
          <w:marTop w:val="0"/>
          <w:marBottom w:val="0"/>
          <w:divBdr>
            <w:top w:val="none" w:sz="0" w:space="0" w:color="auto"/>
            <w:left w:val="none" w:sz="0" w:space="0" w:color="auto"/>
            <w:bottom w:val="none" w:sz="0" w:space="0" w:color="auto"/>
            <w:right w:val="none" w:sz="0" w:space="0" w:color="auto"/>
          </w:divBdr>
        </w:div>
        <w:div w:id="378089047">
          <w:marLeft w:val="0"/>
          <w:marRight w:val="0"/>
          <w:marTop w:val="0"/>
          <w:marBottom w:val="0"/>
          <w:divBdr>
            <w:top w:val="none" w:sz="0" w:space="0" w:color="auto"/>
            <w:left w:val="none" w:sz="0" w:space="0" w:color="auto"/>
            <w:bottom w:val="none" w:sz="0" w:space="0" w:color="auto"/>
            <w:right w:val="none" w:sz="0" w:space="0" w:color="auto"/>
          </w:divBdr>
        </w:div>
        <w:div w:id="1474172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2026-01-14T09:17:00Z</dcterms:created>
  <dcterms:modified xsi:type="dcterms:W3CDTF">2026-01-20T09:07:00Z</dcterms:modified>
</cp:coreProperties>
</file>